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387B" w:rsidRPr="00A969C9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DC4B30" w:rsidRPr="007D26FB" w:rsidRDefault="007D26FB" w:rsidP="007D26FB">
      <w:pPr>
        <w:pStyle w:val="a6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7D26FB">
        <w:rPr>
          <w:rFonts w:ascii="David" w:hAnsi="David"/>
          <w:b/>
          <w:bCs/>
          <w:sz w:val="28"/>
          <w:szCs w:val="28"/>
          <w:u w:val="single"/>
          <w:rtl/>
        </w:rPr>
        <w:t>מכרז פומבי מס' 88-2023 להפעלת מוקד מענה טלפוני ותקשורת כתובה במיקור חוץ עבור משרד המשפטים</w:t>
      </w:r>
      <w:r w:rsidRPr="007D26FB">
        <w:rPr>
          <w:rFonts w:ascii="David" w:hAnsi="David"/>
          <w:b/>
          <w:bCs/>
          <w:sz w:val="28"/>
          <w:szCs w:val="28"/>
          <w:u w:val="single"/>
        </w:rPr>
        <w:cr/>
      </w:r>
    </w:p>
    <w:p w:rsidR="007D26FB" w:rsidRPr="007D26FB" w:rsidRDefault="007D26FB" w:rsidP="007D26FB">
      <w:pPr>
        <w:pStyle w:val="a6"/>
        <w:spacing w:line="360" w:lineRule="auto"/>
        <w:jc w:val="both"/>
      </w:pPr>
      <w:r w:rsidRPr="00045DE8">
        <w:rPr>
          <w:rFonts w:hint="cs"/>
          <w:rtl/>
        </w:rPr>
        <w:t xml:space="preserve">משרד המשפטים מזמין מציעים להגיש הצעות </w:t>
      </w:r>
      <w:r>
        <w:rPr>
          <w:rFonts w:hint="cs"/>
          <w:rtl/>
        </w:rPr>
        <w:t>ל</w:t>
      </w:r>
      <w:r w:rsidRPr="007D26FB">
        <w:rPr>
          <w:rtl/>
        </w:rPr>
        <w:t>מכרז פומבי מס' 88-2023 להפעלת מוקד מענה טלפוני ותקשורת כתובה במיקור חוץ עבור משרד המשפטים</w:t>
      </w:r>
    </w:p>
    <w:p w:rsidR="002869BE" w:rsidRPr="00A969C9" w:rsidRDefault="002869BE" w:rsidP="007D26FB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7D26FB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03.03.2024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 w:rsidR="00472C25"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1547A" w:rsidRDefault="0021547A" w:rsidP="007D26FB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7D26FB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14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- </w:t>
      </w:r>
      <w:r w:rsidR="007D26FB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אופן 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הגשת הצעות).</w:t>
      </w:r>
    </w:p>
    <w:p w:rsidR="007D26FB" w:rsidRPr="007D26FB" w:rsidRDefault="007D26FB" w:rsidP="007D26FB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7D26FB">
        <w:rPr>
          <w:rFonts w:ascii="David" w:eastAsia="Times New Roman" w:hAnsi="David" w:cs="David"/>
          <w:color w:val="000000"/>
          <w:sz w:val="24"/>
          <w:szCs w:val="24"/>
          <w:rtl/>
        </w:rPr>
        <w:t>יש למסור את ההצעות ב</w:t>
      </w:r>
      <w:r w:rsidRPr="007D26FB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תיבת המכרזים, בבניין משרד 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המשפטים</w:t>
      </w:r>
      <w:r w:rsidRPr="007D26FB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בחדר 40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, קומה 3, רח' המלך דוד 20, ירושלים. ההצעות יוכנסו פיזית לתוך תיבת המכרזים של המשרד עד למועד האחרון</w:t>
      </w:r>
      <w:r w:rsidRPr="007D26FB">
        <w:rPr>
          <w:rFonts w:ascii="David" w:eastAsia="Times New Roman" w:hAnsi="David" w:cs="David"/>
          <w:sz w:val="24"/>
          <w:szCs w:val="24"/>
          <w:rtl/>
        </w:rPr>
        <w:t xml:space="preserve"> להגשת ההצעות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 </w:t>
      </w:r>
    </w:p>
    <w:p w:rsidR="002869BE" w:rsidRPr="006A5EDE" w:rsidRDefault="002869BE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2869BE" w:rsidRDefault="002869BE" w:rsidP="007D26FB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ל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</w:t>
      </w:r>
      <w:r w:rsidRPr="00A969C9">
        <w:rPr>
          <w:rFonts w:ascii="David" w:hAnsi="David" w:cs="David"/>
          <w:sz w:val="24"/>
          <w:szCs w:val="24"/>
          <w:rtl/>
        </w:rPr>
        <w:t xml:space="preserve">, עם אופציה להארכה </w:t>
      </w:r>
      <w:r w:rsidR="00FA43E7">
        <w:rPr>
          <w:rFonts w:ascii="David" w:hAnsi="David" w:cs="David" w:hint="cs"/>
          <w:sz w:val="24"/>
          <w:szCs w:val="24"/>
          <w:rtl/>
        </w:rPr>
        <w:t>בעוד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7D26FB">
        <w:rPr>
          <w:rFonts w:ascii="David" w:hAnsi="David" w:cs="David" w:hint="cs"/>
          <w:sz w:val="24"/>
          <w:szCs w:val="24"/>
          <w:rtl/>
        </w:rPr>
        <w:t>108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A969C9">
        <w:rPr>
          <w:rFonts w:ascii="David" w:hAnsi="David" w:cs="David"/>
          <w:sz w:val="24"/>
          <w:szCs w:val="24"/>
          <w:rtl/>
        </w:rPr>
        <w:t>עד 12 חודשים</w:t>
      </w:r>
      <w:r w:rsidRPr="00A969C9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7D26FB">
        <w:rPr>
          <w:rFonts w:ascii="David" w:hAnsi="David" w:cs="David" w:hint="cs"/>
          <w:sz w:val="24"/>
          <w:szCs w:val="24"/>
          <w:rtl/>
        </w:rPr>
        <w:t>120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>חודשים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:rsidR="00CC2DC8" w:rsidRPr="00CC2DC8" w:rsidRDefault="00CC2DC8" w:rsidP="00CC2DC8">
      <w:pPr>
        <w:pStyle w:val="a4"/>
        <w:keepNext/>
        <w:keepLines/>
        <w:numPr>
          <w:ilvl w:val="1"/>
          <w:numId w:val="23"/>
        </w:numPr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495319697"/>
      <w:bookmarkStart w:id="2" w:name="_Ref463417254"/>
      <w:bookmarkStart w:id="3" w:name="_Ref321923565"/>
      <w:bookmarkStart w:id="4" w:name="_Ref321923051"/>
      <w:r w:rsidRPr="00CC2DC8">
        <w:rPr>
          <w:rFonts w:ascii="David" w:hAnsi="David" w:cs="David"/>
          <w:sz w:val="24"/>
          <w:szCs w:val="24"/>
          <w:rtl/>
        </w:rPr>
        <w:t>המציע רשום במרשם המתנהל על פי דין ומהווה ישות משפטית אחת. יובהר כי הצעה של גוף המהווה יותר מ</w:t>
      </w:r>
      <w:r w:rsidRPr="00CC2DC8">
        <w:rPr>
          <w:rFonts w:ascii="David" w:hAnsi="David" w:cs="David" w:hint="cs"/>
          <w:sz w:val="24"/>
          <w:szCs w:val="24"/>
          <w:rtl/>
        </w:rPr>
        <w:t xml:space="preserve">ישות / </w:t>
      </w:r>
      <w:r w:rsidRPr="00CC2DC8">
        <w:rPr>
          <w:rFonts w:ascii="David" w:hAnsi="David" w:cs="David"/>
          <w:sz w:val="24"/>
          <w:szCs w:val="24"/>
          <w:rtl/>
        </w:rPr>
        <w:t>תאגיד אחד לא תחשב כעומדת בתנאי הסף, ותיפסל. לא ניתן להגיש הצעה על ידי שותפות שאינה רשומה נכון למועד האחרון להגשת ההצעות.</w:t>
      </w:r>
    </w:p>
    <w:p w:rsidR="00D65D15" w:rsidRDefault="00D65D15" w:rsidP="00CC2DC8">
      <w:pPr>
        <w:pStyle w:val="a4"/>
        <w:keepNext/>
        <w:keepLines/>
        <w:numPr>
          <w:ilvl w:val="1"/>
          <w:numId w:val="23"/>
        </w:numPr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</w:t>
      </w:r>
      <w:r w:rsidRPr="00B23952">
        <w:rPr>
          <w:rFonts w:ascii="David" w:hAnsi="David" w:cs="David" w:hint="cs"/>
          <w:sz w:val="24"/>
          <w:szCs w:val="24"/>
          <w:rtl/>
        </w:rPr>
        <w:t>.</w:t>
      </w:r>
    </w:p>
    <w:p w:rsidR="00CC2DC8" w:rsidRDefault="00CC2DC8" w:rsidP="00CC2DC8">
      <w:pPr>
        <w:pStyle w:val="a4"/>
        <w:numPr>
          <w:ilvl w:val="1"/>
          <w:numId w:val="23"/>
        </w:numPr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CC2DC8">
        <w:rPr>
          <w:rFonts w:ascii="David" w:hAnsi="David" w:cs="David"/>
          <w:sz w:val="24"/>
          <w:szCs w:val="24"/>
          <w:rtl/>
        </w:rPr>
        <w:t>תצהיר המאומת על ידי עורך דין בדבר היעדר הרשעות בעברות לפי חוק עובדים זרים, תשנ"א-1991 ולפי חוק שכר מינימום, תשמ"ז-1987.</w:t>
      </w:r>
    </w:p>
    <w:p w:rsidR="00CC2DC8" w:rsidRDefault="00CC2DC8" w:rsidP="00CC2DC8">
      <w:pPr>
        <w:pStyle w:val="a4"/>
        <w:numPr>
          <w:ilvl w:val="1"/>
          <w:numId w:val="23"/>
        </w:numPr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CC2DC8">
        <w:rPr>
          <w:rFonts w:ascii="David" w:hAnsi="David" w:cs="David" w:hint="eastAsia"/>
          <w:sz w:val="24"/>
          <w:szCs w:val="24"/>
          <w:rtl/>
        </w:rPr>
        <w:t>תצהיר</w:t>
      </w:r>
      <w:r w:rsidRPr="00CC2DC8">
        <w:rPr>
          <w:rFonts w:ascii="David" w:hAnsi="David" w:cs="David"/>
          <w:sz w:val="24"/>
          <w:szCs w:val="24"/>
          <w:rtl/>
        </w:rPr>
        <w:t xml:space="preserve"> </w:t>
      </w:r>
      <w:r w:rsidRPr="00CC2DC8">
        <w:rPr>
          <w:rFonts w:ascii="David" w:hAnsi="David" w:cs="David" w:hint="eastAsia"/>
          <w:sz w:val="24"/>
          <w:szCs w:val="24"/>
          <w:rtl/>
        </w:rPr>
        <w:t>בדבר</w:t>
      </w:r>
      <w:r w:rsidRPr="00CC2DC8">
        <w:rPr>
          <w:rFonts w:ascii="David" w:hAnsi="David" w:cs="David"/>
          <w:sz w:val="24"/>
          <w:szCs w:val="24"/>
          <w:rtl/>
        </w:rPr>
        <w:t xml:space="preserve"> </w:t>
      </w:r>
      <w:r w:rsidRPr="00CC2DC8">
        <w:rPr>
          <w:rFonts w:ascii="David" w:hAnsi="David" w:cs="David" w:hint="eastAsia"/>
          <w:sz w:val="24"/>
          <w:szCs w:val="24"/>
          <w:rtl/>
        </w:rPr>
        <w:t>עמידה</w:t>
      </w:r>
      <w:r w:rsidRPr="00CC2DC8">
        <w:rPr>
          <w:rFonts w:ascii="David" w:hAnsi="David" w:cs="David"/>
          <w:sz w:val="24"/>
          <w:szCs w:val="24"/>
          <w:rtl/>
        </w:rPr>
        <w:t xml:space="preserve"> </w:t>
      </w:r>
      <w:bookmarkStart w:id="5" w:name="_Ref47864206"/>
      <w:r w:rsidRPr="00CC2DC8">
        <w:rPr>
          <w:rFonts w:ascii="David" w:hAnsi="David" w:cs="David"/>
          <w:sz w:val="24"/>
          <w:szCs w:val="24"/>
          <w:rtl/>
        </w:rPr>
        <w:t>בהוראות סעיף 9 לחוק שוויון לאנשים עם מוגבלות.</w:t>
      </w:r>
    </w:p>
    <w:p w:rsidR="00CC2DC8" w:rsidRPr="00CC2DC8" w:rsidRDefault="00CC2DC8" w:rsidP="00CC2DC8">
      <w:pPr>
        <w:pStyle w:val="a4"/>
        <w:numPr>
          <w:ilvl w:val="1"/>
          <w:numId w:val="23"/>
        </w:numPr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CC2DC8">
        <w:rPr>
          <w:rFonts w:ascii="David" w:hAnsi="David" w:cs="David" w:hint="cs"/>
          <w:sz w:val="24"/>
          <w:szCs w:val="24"/>
          <w:rtl/>
        </w:rPr>
        <w:t>לא קיים חשש לקיומו של המציע עסק חי</w:t>
      </w:r>
      <w:bookmarkEnd w:id="5"/>
    </w:p>
    <w:p w:rsidR="00CE595F" w:rsidRDefault="00CE595F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6" w:name="_Ref343420212"/>
      <w:bookmarkEnd w:id="0"/>
      <w:bookmarkEnd w:id="1"/>
      <w:bookmarkEnd w:id="2"/>
      <w:bookmarkEnd w:id="3"/>
      <w:bookmarkEnd w:id="4"/>
      <w:r w:rsidRPr="00CE595F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6"/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Pr="00A969C9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0" w:history="1">
        <w:r w:rsidR="00704517" w:rsidRPr="00D921B7">
          <w:rPr>
            <w:rStyle w:val="Hyperlink"/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A27340" w:rsidRPr="00A969C9" w:rsidRDefault="002869BE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1" w:history="1">
        <w:r w:rsidR="00CC2DC8" w:rsidRPr="00DE2565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https://www.gov.il/he/Departments/publications/Call_for_bids/tender-88-23</w:t>
        </w:r>
      </w:hyperlink>
      <w:r w:rsidR="001E3B1F">
        <w:rPr>
          <w:rFonts w:ascii="David" w:hAnsi="David" w:cs="David"/>
          <w:sz w:val="24"/>
          <w:szCs w:val="24"/>
        </w:rPr>
        <w:t xml:space="preserve"> </w:t>
      </w:r>
    </w:p>
    <w:p w:rsidR="002869BE" w:rsidRPr="00A969C9" w:rsidRDefault="002869BE" w:rsidP="00CC2DC8">
      <w:pPr>
        <w:spacing w:before="120" w:after="120" w:line="360" w:lineRule="auto"/>
        <w:ind w:left="430" w:hanging="70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CC2DC8">
        <w:rPr>
          <w:rFonts w:ascii="David" w:hAnsi="David" w:cs="David"/>
          <w:color w:val="000000"/>
          <w:sz w:val="24"/>
          <w:szCs w:val="24"/>
          <w:u w:val="single"/>
        </w:rPr>
        <w:t>10/01/2024</w:t>
      </w:r>
      <w:r w:rsidR="00CC2DC8">
        <w:rPr>
          <w:rFonts w:ascii="David" w:hAnsi="David" w:cs="David" w:hint="cs"/>
          <w:color w:val="000000"/>
          <w:sz w:val="24"/>
          <w:szCs w:val="24"/>
          <w:u w:val="single"/>
          <w:rtl/>
        </w:rPr>
        <w:t>.</w:t>
      </w:r>
    </w:p>
    <w:p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6740" w:rsidRDefault="00386740" w:rsidP="007B786B">
      <w:pPr>
        <w:spacing w:after="0" w:line="240" w:lineRule="auto"/>
      </w:pPr>
      <w:r>
        <w:separator/>
      </w:r>
    </w:p>
  </w:endnote>
  <w:endnote w:type="continuationSeparator" w:id="0">
    <w:p w:rsidR="00386740" w:rsidRDefault="00386740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6740" w:rsidRDefault="00386740" w:rsidP="007B786B">
      <w:pPr>
        <w:spacing w:after="0" w:line="240" w:lineRule="auto"/>
      </w:pPr>
      <w:r>
        <w:separator/>
      </w:r>
    </w:p>
  </w:footnote>
  <w:footnote w:type="continuationSeparator" w:id="0">
    <w:p w:rsidR="00386740" w:rsidRDefault="00386740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0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3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4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2B70D0"/>
    <w:multiLevelType w:val="multilevel"/>
    <w:tmpl w:val="6AD278DC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8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9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684" w:hanging="108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5346" w:hanging="1440"/>
      </w:pPr>
    </w:lvl>
    <w:lvl w:ilvl="7">
      <w:start w:val="1"/>
      <w:numFmt w:val="decimal"/>
      <w:lvlText w:val="%1.%2.%3.%4.%5.%6.%7.%8"/>
      <w:lvlJc w:val="left"/>
      <w:pPr>
        <w:ind w:left="5997" w:hanging="1440"/>
      </w:pPr>
    </w:lvl>
    <w:lvl w:ilvl="8">
      <w:start w:val="1"/>
      <w:numFmt w:val="decimal"/>
      <w:lvlText w:val="%1.%2.%3.%4.%5.%6.%7.%8.%9"/>
      <w:lvlJc w:val="left"/>
      <w:pPr>
        <w:ind w:left="7008" w:hanging="1800"/>
      </w:pPr>
    </w:lvl>
  </w:abstractNum>
  <w:abstractNum w:abstractNumId="22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5"/>
  </w:num>
  <w:num w:numId="5">
    <w:abstractNumId w:val="22"/>
  </w:num>
  <w:num w:numId="6">
    <w:abstractNumId w:val="7"/>
  </w:num>
  <w:num w:numId="7">
    <w:abstractNumId w:val="17"/>
  </w:num>
  <w:num w:numId="8">
    <w:abstractNumId w:val="10"/>
  </w:num>
  <w:num w:numId="9">
    <w:abstractNumId w:val="9"/>
  </w:num>
  <w:num w:numId="10">
    <w:abstractNumId w:val="11"/>
  </w:num>
  <w:num w:numId="11">
    <w:abstractNumId w:val="6"/>
  </w:num>
  <w:num w:numId="12">
    <w:abstractNumId w:val="0"/>
  </w:num>
  <w:num w:numId="13">
    <w:abstractNumId w:val="19"/>
  </w:num>
  <w:num w:numId="14">
    <w:abstractNumId w:val="13"/>
  </w:num>
  <w:num w:numId="15">
    <w:abstractNumId w:val="4"/>
  </w:num>
  <w:num w:numId="16">
    <w:abstractNumId w:val="1"/>
  </w:num>
  <w:num w:numId="17">
    <w:abstractNumId w:val="2"/>
  </w:num>
  <w:num w:numId="18">
    <w:abstractNumId w:val="20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3"/>
  </w:num>
  <w:num w:numId="22">
    <w:abstractNumId w:val="18"/>
  </w:num>
  <w:num w:numId="23">
    <w:abstractNumId w:val="5"/>
  </w:num>
  <w:num w:numId="24">
    <w:abstractNumId w:val="2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45802"/>
    <w:rsid w:val="00072020"/>
    <w:rsid w:val="00083C69"/>
    <w:rsid w:val="000C25A6"/>
    <w:rsid w:val="000C4534"/>
    <w:rsid w:val="00114805"/>
    <w:rsid w:val="00135BFA"/>
    <w:rsid w:val="00181401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86740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113FA"/>
    <w:rsid w:val="005516A9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7D26FB"/>
    <w:rsid w:val="00800E2F"/>
    <w:rsid w:val="00803A3C"/>
    <w:rsid w:val="0082646C"/>
    <w:rsid w:val="008277B1"/>
    <w:rsid w:val="00846543"/>
    <w:rsid w:val="00856137"/>
    <w:rsid w:val="00862595"/>
    <w:rsid w:val="0086355C"/>
    <w:rsid w:val="00867626"/>
    <w:rsid w:val="008C2258"/>
    <w:rsid w:val="008D2AE5"/>
    <w:rsid w:val="008D6B16"/>
    <w:rsid w:val="009707BC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23952"/>
    <w:rsid w:val="00B4386A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95B3C"/>
    <w:rsid w:val="00CC2DC8"/>
    <w:rsid w:val="00CC3810"/>
    <w:rsid w:val="00CE595F"/>
    <w:rsid w:val="00D00ED0"/>
    <w:rsid w:val="00D16663"/>
    <w:rsid w:val="00D23784"/>
    <w:rsid w:val="00D25DE6"/>
    <w:rsid w:val="00D42B82"/>
    <w:rsid w:val="00D4387B"/>
    <w:rsid w:val="00D43EAC"/>
    <w:rsid w:val="00D65D15"/>
    <w:rsid w:val="00D73EA4"/>
    <w:rsid w:val="00DC2E81"/>
    <w:rsid w:val="00DC4B30"/>
    <w:rsid w:val="00E04F17"/>
    <w:rsid w:val="00E54987"/>
    <w:rsid w:val="00E7465B"/>
    <w:rsid w:val="00E97A6A"/>
    <w:rsid w:val="00EC538B"/>
    <w:rsid w:val="00EF6673"/>
    <w:rsid w:val="00F70FD5"/>
    <w:rsid w:val="00F87E44"/>
    <w:rsid w:val="00F92255"/>
    <w:rsid w:val="00FA439F"/>
    <w:rsid w:val="00FA43E7"/>
    <w:rsid w:val="00FB35DE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0F8CD96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tabs>
        <w:tab w:val="clear" w:pos="360"/>
        <w:tab w:val="num" w:pos="1191"/>
      </w:tabs>
      <w:spacing w:before="240" w:after="0" w:line="360" w:lineRule="auto"/>
      <w:ind w:left="1191" w:hanging="39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LP11 תו,LP111 תו,LP12 תו,LP121 תו,LP13 תו,LP14 תו,LP15 תו,List Paragraph_0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customStyle="1" w:styleId="UnresolvedMention">
    <w:name w:val="Unresolved Mention"/>
    <w:basedOn w:val="a1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361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88-23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395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2367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dcterms:created xsi:type="dcterms:W3CDTF">2023-11-14T06:35:00Z</dcterms:created>
  <dcterms:modified xsi:type="dcterms:W3CDTF">2023-11-14T06:35:00Z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